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C856" w14:textId="0B9989C7" w:rsidR="008C1255" w:rsidRPr="0015601C" w:rsidRDefault="001F482B" w:rsidP="00967D32">
      <w:pPr>
        <w:spacing w:after="0"/>
        <w:rPr>
          <w:color w:val="70AD47" w:themeColor="accent6"/>
          <w:sz w:val="24"/>
          <w:szCs w:val="24"/>
        </w:rPr>
      </w:pPr>
      <w:r w:rsidRPr="0015601C">
        <w:rPr>
          <w:b/>
          <w:bCs/>
          <w:color w:val="70AD47" w:themeColor="accent6"/>
          <w:sz w:val="24"/>
          <w:szCs w:val="24"/>
        </w:rPr>
        <w:t>Hållbarhets</w:t>
      </w:r>
      <w:r w:rsidR="008C1255" w:rsidRPr="0015601C">
        <w:rPr>
          <w:b/>
          <w:bCs/>
          <w:color w:val="70AD47" w:themeColor="accent6"/>
          <w:sz w:val="24"/>
          <w:szCs w:val="24"/>
        </w:rPr>
        <w:t>policy 20</w:t>
      </w:r>
      <w:r w:rsidR="00764134" w:rsidRPr="0015601C">
        <w:rPr>
          <w:b/>
          <w:bCs/>
          <w:color w:val="70AD47" w:themeColor="accent6"/>
          <w:sz w:val="24"/>
          <w:szCs w:val="24"/>
        </w:rPr>
        <w:t>2</w:t>
      </w:r>
      <w:r w:rsidR="0015601C" w:rsidRPr="0015601C">
        <w:rPr>
          <w:b/>
          <w:bCs/>
          <w:color w:val="70AD47" w:themeColor="accent6"/>
          <w:sz w:val="24"/>
          <w:szCs w:val="24"/>
        </w:rPr>
        <w:t>5</w:t>
      </w:r>
    </w:p>
    <w:p w14:paraId="374D2F3F" w14:textId="2FBF4813" w:rsidR="0015601C" w:rsidRPr="0015601C" w:rsidRDefault="0015601C" w:rsidP="0015601C">
      <w:r w:rsidRPr="0015601C">
        <w:pict w14:anchorId="489ED08F">
          <v:rect id="_x0000_i1049" style="width:453.6pt;height:1.5pt;mso-position-horizontal:absolute;mso-position-horizontal-relative:text;mso-position-vertical:absolute;mso-position-vertical-relative:text" o:hralign="center" o:hrstd="t" o:hrnoshade="t" o:hr="t" fillcolor="#70ad47 [3209]" stroked="f"/>
        </w:pict>
      </w:r>
    </w:p>
    <w:p w14:paraId="271A558F" w14:textId="1BD3F184" w:rsidR="0015601C" w:rsidRPr="0015601C" w:rsidRDefault="0015601C" w:rsidP="0015601C">
      <w:pPr>
        <w:rPr>
          <w:b/>
          <w:bCs/>
          <w:color w:val="70AD47" w:themeColor="accent6"/>
        </w:rPr>
      </w:pPr>
      <w:r w:rsidRPr="0015601C">
        <w:rPr>
          <w:b/>
          <w:bCs/>
          <w:color w:val="70AD47" w:themeColor="accent6"/>
        </w:rPr>
        <w:t>Vision och utgångspunkt</w:t>
      </w:r>
    </w:p>
    <w:p w14:paraId="38512857" w14:textId="77777777" w:rsidR="0015601C" w:rsidRPr="0015601C" w:rsidRDefault="0015601C" w:rsidP="0015601C">
      <w:r w:rsidRPr="0015601C">
        <w:t>Mediate Nordics hållbarhetspolicy tar sin utgångspunkt i vår vision:</w:t>
      </w:r>
      <w:r w:rsidRPr="0015601C">
        <w:rPr>
          <w:color w:val="70AD47" w:themeColor="accent6"/>
        </w:rPr>
        <w:t xml:space="preserve"> </w:t>
      </w:r>
      <w:r w:rsidRPr="0015601C">
        <w:rPr>
          <w:b/>
          <w:bCs/>
          <w:color w:val="70AD47" w:themeColor="accent6"/>
        </w:rPr>
        <w:t>Tillsammans arbetar vi för vårdens bästa.</w:t>
      </w:r>
      <w:r w:rsidRPr="0015601C">
        <w:rPr>
          <w:color w:val="70AD47" w:themeColor="accent6"/>
        </w:rPr>
        <w:t xml:space="preserve"> </w:t>
      </w:r>
      <w:r w:rsidRPr="0015601C">
        <w:t xml:space="preserve">Vårt hållbarhetsarbete grundar sig på </w:t>
      </w:r>
      <w:r w:rsidRPr="0015601C">
        <w:rPr>
          <w:b/>
          <w:bCs/>
          <w:color w:val="70AD47" w:themeColor="accent6"/>
        </w:rPr>
        <w:t>FN:s globala mål för hållbar utveckling (Agenda 2030)</w:t>
      </w:r>
      <w:r w:rsidRPr="0015601C">
        <w:rPr>
          <w:color w:val="70AD47" w:themeColor="accent6"/>
        </w:rPr>
        <w:t xml:space="preserve"> </w:t>
      </w:r>
      <w:r w:rsidRPr="0015601C">
        <w:t>och integrerar ekonomiska, miljömässiga och sociala perspektiv i allt vi gör. Policyn ger vägledning för hur alla som verkar inom Mediate Nordic ska bidra till långsiktigt värde för samhället, vården och våra intressenter.</w:t>
      </w:r>
    </w:p>
    <w:p w14:paraId="1C855FD5" w14:textId="5DFBBD5E" w:rsidR="0015601C" w:rsidRPr="0015601C" w:rsidRDefault="0015601C" w:rsidP="0015601C">
      <w:r w:rsidRPr="0015601C">
        <w:pict w14:anchorId="0FB3E86D">
          <v:rect id="_x0000_i1050" style="width:453.6pt;height:1.5pt;mso-position-horizontal:absolute;mso-position-horizontal-relative:text;mso-position-vertical:absolute;mso-position-vertical-relative:text" o:hralign="center" o:hrstd="t" o:hrnoshade="t" o:hr="t" fillcolor="#70ad47 [3209]" stroked="f"/>
        </w:pict>
      </w:r>
    </w:p>
    <w:p w14:paraId="43BA3A22" w14:textId="6B0DE3C9" w:rsidR="0015601C" w:rsidRPr="0015601C" w:rsidRDefault="0015601C" w:rsidP="0015601C">
      <w:pPr>
        <w:rPr>
          <w:b/>
          <w:bCs/>
          <w:color w:val="70AD47" w:themeColor="accent6"/>
        </w:rPr>
      </w:pPr>
      <w:r w:rsidRPr="0015601C">
        <w:rPr>
          <w:b/>
          <w:bCs/>
          <w:color w:val="70AD47" w:themeColor="accent6"/>
        </w:rPr>
        <w:t>Fokusområden i hållbarhetsarbetet</w:t>
      </w:r>
    </w:p>
    <w:p w14:paraId="5A54F654" w14:textId="77777777" w:rsidR="0015601C" w:rsidRPr="0015601C" w:rsidRDefault="0015601C" w:rsidP="0015601C">
      <w:pPr>
        <w:rPr>
          <w:b/>
          <w:bCs/>
          <w:color w:val="70AD47" w:themeColor="accent6"/>
        </w:rPr>
      </w:pPr>
      <w:r w:rsidRPr="0015601C">
        <w:rPr>
          <w:b/>
          <w:bCs/>
          <w:color w:val="70AD47" w:themeColor="accent6"/>
        </w:rPr>
        <w:t>1. Samverkan – för en hållbar vårdsektor</w:t>
      </w:r>
    </w:p>
    <w:p w14:paraId="087AD567" w14:textId="77777777" w:rsidR="0015601C" w:rsidRPr="0015601C" w:rsidRDefault="0015601C" w:rsidP="0015601C">
      <w:r w:rsidRPr="0015601C">
        <w:t xml:space="preserve">Vi vill bidra till en </w:t>
      </w:r>
      <w:r w:rsidRPr="0015601C">
        <w:rPr>
          <w:b/>
          <w:bCs/>
          <w:color w:val="70AD47" w:themeColor="accent6"/>
        </w:rPr>
        <w:t>resurseffektiv och inkluderande vård</w:t>
      </w:r>
      <w:r w:rsidRPr="0015601C">
        <w:rPr>
          <w:color w:val="70AD47" w:themeColor="accent6"/>
        </w:rPr>
        <w:t xml:space="preserve">. </w:t>
      </w:r>
      <w:r w:rsidRPr="0015601C">
        <w:t>Genom dialog med våra intressenter – regioner, konsulter, leverantörer och medarbetare – tar vi ansvar för framtiden.</w:t>
      </w:r>
      <w:r w:rsidRPr="0015601C">
        <w:br/>
        <w:t>Vi ställer krav i upphandlingar och erbjuder hållbara val till våra kunder. Samverkan möjliggör lösningar som minskar miljöpåverkan, förbättrar vårdflöden och stärker social hållbarhet.</w:t>
      </w:r>
    </w:p>
    <w:p w14:paraId="6B597E92" w14:textId="77777777" w:rsidR="0015601C" w:rsidRPr="0015601C" w:rsidRDefault="0015601C" w:rsidP="0015601C">
      <w:pPr>
        <w:rPr>
          <w:b/>
          <w:bCs/>
          <w:color w:val="70AD47" w:themeColor="accent6"/>
        </w:rPr>
      </w:pPr>
      <w:r w:rsidRPr="0015601C">
        <w:rPr>
          <w:b/>
          <w:bCs/>
          <w:color w:val="70AD47" w:themeColor="accent6"/>
        </w:rPr>
        <w:t>2. Kunskap och uppdrag – för långsiktiga lösningar</w:t>
      </w:r>
    </w:p>
    <w:p w14:paraId="6359A30B" w14:textId="070991CF" w:rsidR="0015601C" w:rsidRPr="0015601C" w:rsidRDefault="0015601C" w:rsidP="0015601C">
      <w:r w:rsidRPr="0015601C">
        <w:t>Vi brinner för att göra vardagen enklare för våra kunder.</w:t>
      </w:r>
      <w:r>
        <w:t xml:space="preserve"> </w:t>
      </w:r>
      <w:r w:rsidRPr="0015601C">
        <w:t xml:space="preserve">I våra uppdrag tillämpar vi </w:t>
      </w:r>
      <w:r w:rsidRPr="0015601C">
        <w:rPr>
          <w:b/>
          <w:bCs/>
          <w:color w:val="70AD47" w:themeColor="accent6"/>
        </w:rPr>
        <w:t>digitala lösningar, cirkulära principer och hållbarhetskrav</w:t>
      </w:r>
      <w:r w:rsidRPr="0015601C">
        <w:t xml:space="preserve"> – utan att kompromissa med kvalitet.</w:t>
      </w:r>
      <w:r w:rsidRPr="0015601C">
        <w:br/>
        <w:t>Vi arbetar långsiktigt, främjar innovation och erbjuder kompetensutveckling för både kunder och konsulter.</w:t>
      </w:r>
    </w:p>
    <w:p w14:paraId="00D0CE84" w14:textId="77777777" w:rsidR="0015601C" w:rsidRPr="0015601C" w:rsidRDefault="0015601C" w:rsidP="0015601C">
      <w:pPr>
        <w:rPr>
          <w:b/>
          <w:bCs/>
          <w:color w:val="70AD47" w:themeColor="accent6"/>
        </w:rPr>
      </w:pPr>
      <w:r w:rsidRPr="0015601C">
        <w:rPr>
          <w:b/>
          <w:bCs/>
          <w:color w:val="70AD47" w:themeColor="accent6"/>
        </w:rPr>
        <w:t>3. Verksamhet och medarbetare – vi lever som vi lär</w:t>
      </w:r>
    </w:p>
    <w:p w14:paraId="658F588C" w14:textId="77777777" w:rsidR="0015601C" w:rsidRPr="0015601C" w:rsidRDefault="0015601C" w:rsidP="0015601C">
      <w:r w:rsidRPr="0015601C">
        <w:t>Vi ska vara ett föredöme i vår egen verksamhet.</w:t>
      </w:r>
      <w:r w:rsidRPr="0015601C">
        <w:br/>
        <w:t>Vi har genomfört konkreta åtgärder som:</w:t>
      </w:r>
    </w:p>
    <w:p w14:paraId="4744CE59" w14:textId="77777777" w:rsidR="0015601C" w:rsidRPr="0015601C" w:rsidRDefault="0015601C" w:rsidP="0015601C">
      <w:pPr>
        <w:numPr>
          <w:ilvl w:val="0"/>
          <w:numId w:val="6"/>
        </w:numPr>
      </w:pPr>
      <w:r w:rsidRPr="0015601C">
        <w:rPr>
          <w:b/>
          <w:bCs/>
        </w:rPr>
        <w:t>Minskad klimatpåverkan</w:t>
      </w:r>
      <w:r w:rsidRPr="0015601C">
        <w:t xml:space="preserve"> från tjänsteresor genom elektrifiering och distansbaserade uppdrag</w:t>
      </w:r>
    </w:p>
    <w:p w14:paraId="35AD0952" w14:textId="77777777" w:rsidR="0015601C" w:rsidRPr="0015601C" w:rsidRDefault="0015601C" w:rsidP="0015601C">
      <w:pPr>
        <w:numPr>
          <w:ilvl w:val="0"/>
          <w:numId w:val="6"/>
        </w:numPr>
      </w:pPr>
      <w:r w:rsidRPr="0015601C">
        <w:rPr>
          <w:b/>
          <w:bCs/>
        </w:rPr>
        <w:t>Cirkulärt återbruk</w:t>
      </w:r>
      <w:r w:rsidRPr="0015601C">
        <w:t xml:space="preserve"> av IT, möbler och elektronik</w:t>
      </w:r>
    </w:p>
    <w:p w14:paraId="4A4B5239" w14:textId="77777777" w:rsidR="0015601C" w:rsidRPr="0015601C" w:rsidRDefault="0015601C" w:rsidP="0015601C">
      <w:pPr>
        <w:numPr>
          <w:ilvl w:val="0"/>
          <w:numId w:val="6"/>
        </w:numPr>
      </w:pPr>
      <w:r w:rsidRPr="0015601C">
        <w:rPr>
          <w:b/>
          <w:bCs/>
        </w:rPr>
        <w:t>Krav på förnybar el och låg energiförbrukning</w:t>
      </w:r>
      <w:r w:rsidRPr="0015601C">
        <w:t xml:space="preserve"> i kontor</w:t>
      </w:r>
    </w:p>
    <w:p w14:paraId="469E40D4" w14:textId="77777777" w:rsidR="0015601C" w:rsidRPr="0015601C" w:rsidRDefault="0015601C" w:rsidP="0015601C">
      <w:pPr>
        <w:numPr>
          <w:ilvl w:val="0"/>
          <w:numId w:val="6"/>
        </w:numPr>
      </w:pPr>
      <w:r w:rsidRPr="0015601C">
        <w:rPr>
          <w:b/>
          <w:bCs/>
        </w:rPr>
        <w:t>Hållbara matval och minskat matsvinn</w:t>
      </w:r>
    </w:p>
    <w:p w14:paraId="4029E2FA" w14:textId="77777777" w:rsidR="0015601C" w:rsidRPr="0015601C" w:rsidRDefault="0015601C" w:rsidP="0015601C">
      <w:r w:rsidRPr="0015601C">
        <w:t xml:space="preserve">Vi främjar en </w:t>
      </w:r>
      <w:r w:rsidRPr="0015601C">
        <w:rPr>
          <w:b/>
          <w:bCs/>
        </w:rPr>
        <w:t>öppen, jämställd och lärande arbetsplats</w:t>
      </w:r>
      <w:r w:rsidRPr="0015601C">
        <w:t xml:space="preserve"> där alla medarbetare bidrar till förbättringar.</w:t>
      </w:r>
    </w:p>
    <w:p w14:paraId="21F5621F" w14:textId="0D708E32" w:rsidR="0015601C" w:rsidRPr="0015601C" w:rsidRDefault="0015601C" w:rsidP="0015601C">
      <w:r w:rsidRPr="0015601C">
        <w:pict w14:anchorId="03E85559">
          <v:rect id="_x0000_i1051" style="width:453.6pt;height:1.5pt;mso-position-horizontal:absolute;mso-position-horizontal-relative:text;mso-position-vertical:absolute;mso-position-vertical-relative:text" o:hralign="center" o:hrstd="t" o:hrnoshade="t" o:hr="t" fillcolor="#70ad47 [3209]" stroked="f"/>
        </w:pict>
      </w:r>
    </w:p>
    <w:p w14:paraId="5DC1F5CF" w14:textId="3DC005D2" w:rsidR="0015601C" w:rsidRPr="0015601C" w:rsidRDefault="0015601C" w:rsidP="0015601C">
      <w:pPr>
        <w:rPr>
          <w:b/>
          <w:bCs/>
          <w:color w:val="70AD47" w:themeColor="accent6"/>
        </w:rPr>
      </w:pPr>
      <w:r w:rsidRPr="0015601C">
        <w:rPr>
          <w:b/>
          <w:bCs/>
          <w:color w:val="70AD47" w:themeColor="accent6"/>
        </w:rPr>
        <w:t>Bindande krav</w:t>
      </w:r>
    </w:p>
    <w:p w14:paraId="74FFE907" w14:textId="77777777" w:rsidR="0015601C" w:rsidRPr="0015601C" w:rsidRDefault="0015601C" w:rsidP="0015601C">
      <w:r w:rsidRPr="0015601C">
        <w:t>Vi uppfyller samtliga bindande krav som krävs för att bedriva verksamhet hållbart och långsiktigt. Dessa inkluderar:</w:t>
      </w:r>
    </w:p>
    <w:p w14:paraId="189BA1CA" w14:textId="77777777" w:rsidR="0015601C" w:rsidRPr="0015601C" w:rsidRDefault="0015601C" w:rsidP="0015601C">
      <w:pPr>
        <w:numPr>
          <w:ilvl w:val="0"/>
          <w:numId w:val="7"/>
        </w:numPr>
      </w:pPr>
      <w:r w:rsidRPr="0015601C">
        <w:t>Kvalitet – enligt ISO 9001</w:t>
      </w:r>
    </w:p>
    <w:p w14:paraId="259A79C2" w14:textId="77777777" w:rsidR="0015601C" w:rsidRPr="0015601C" w:rsidRDefault="0015601C" w:rsidP="0015601C">
      <w:pPr>
        <w:numPr>
          <w:ilvl w:val="0"/>
          <w:numId w:val="7"/>
        </w:numPr>
      </w:pPr>
      <w:r w:rsidRPr="0015601C">
        <w:t>Miljö – enligt ISO 14001</w:t>
      </w:r>
    </w:p>
    <w:p w14:paraId="323DC3DF" w14:textId="77777777" w:rsidR="0015601C" w:rsidRPr="0015601C" w:rsidRDefault="0015601C" w:rsidP="0015601C">
      <w:pPr>
        <w:numPr>
          <w:ilvl w:val="0"/>
          <w:numId w:val="7"/>
        </w:numPr>
      </w:pPr>
      <w:r w:rsidRPr="0015601C">
        <w:t>Sociala förhållanden &amp; personal – arbetsmiljö, mångfald, jämställdhet</w:t>
      </w:r>
    </w:p>
    <w:p w14:paraId="069004ED" w14:textId="77777777" w:rsidR="0015601C" w:rsidRPr="0015601C" w:rsidRDefault="0015601C" w:rsidP="0015601C">
      <w:pPr>
        <w:numPr>
          <w:ilvl w:val="0"/>
          <w:numId w:val="7"/>
        </w:numPr>
      </w:pPr>
      <w:r w:rsidRPr="0015601C">
        <w:lastRenderedPageBreak/>
        <w:t>Mänskliga rättigheter &amp; antikorruption – enligt nationella och internationella regelverk</w:t>
      </w:r>
    </w:p>
    <w:p w14:paraId="5E19B370" w14:textId="3DAC8DDC" w:rsidR="0015601C" w:rsidRPr="0015601C" w:rsidRDefault="0015601C" w:rsidP="0015601C">
      <w:r w:rsidRPr="0015601C">
        <w:pict w14:anchorId="031EF035">
          <v:rect id="_x0000_i1052" style="width:453.6pt;height:1.5pt;mso-position-horizontal:absolute;mso-position-horizontal-relative:text;mso-position-vertical:absolute;mso-position-vertical-relative:text" o:hralign="center" o:hrstd="t" o:hrnoshade="t" o:hr="t" fillcolor="#70ad47 [3209]" stroked="f"/>
        </w:pict>
      </w:r>
    </w:p>
    <w:p w14:paraId="1B05CA7F" w14:textId="0C5AC932" w:rsidR="0015601C" w:rsidRPr="0015601C" w:rsidRDefault="0015601C" w:rsidP="0015601C">
      <w:pPr>
        <w:rPr>
          <w:b/>
          <w:bCs/>
          <w:color w:val="70AD47" w:themeColor="accent6"/>
        </w:rPr>
      </w:pPr>
      <w:r w:rsidRPr="0015601C">
        <w:rPr>
          <w:b/>
          <w:bCs/>
          <w:color w:val="70AD47" w:themeColor="accent6"/>
        </w:rPr>
        <w:t>Styrning och ansvar</w:t>
      </w:r>
    </w:p>
    <w:p w14:paraId="483638D0" w14:textId="77777777" w:rsidR="0015601C" w:rsidRPr="0015601C" w:rsidRDefault="0015601C" w:rsidP="0015601C">
      <w:r w:rsidRPr="0015601C">
        <w:rPr>
          <w:b/>
          <w:bCs/>
          <w:color w:val="70AD47" w:themeColor="accent6"/>
        </w:rPr>
        <w:t>VD har det yttersta ansvaret</w:t>
      </w:r>
      <w:r w:rsidRPr="0015601C">
        <w:rPr>
          <w:color w:val="70AD47" w:themeColor="accent6"/>
        </w:rPr>
        <w:t xml:space="preserve"> </w:t>
      </w:r>
      <w:r w:rsidRPr="0015601C">
        <w:t>för hållbarhetsarbetet. Ledningsgruppen ansvarar för koordinering och utveckling. Deras uppgifter inkluderar att:</w:t>
      </w:r>
    </w:p>
    <w:p w14:paraId="632E52C3" w14:textId="77777777" w:rsidR="0015601C" w:rsidRPr="0015601C" w:rsidRDefault="0015601C" w:rsidP="0015601C">
      <w:pPr>
        <w:numPr>
          <w:ilvl w:val="0"/>
          <w:numId w:val="8"/>
        </w:numPr>
      </w:pPr>
      <w:r w:rsidRPr="0015601C">
        <w:t>Prioritera och styra utifrån policyer, strategi och uppdaterad SWOT</w:t>
      </w:r>
    </w:p>
    <w:p w14:paraId="0329DC75" w14:textId="77777777" w:rsidR="0015601C" w:rsidRPr="0015601C" w:rsidRDefault="0015601C" w:rsidP="0015601C">
      <w:pPr>
        <w:numPr>
          <w:ilvl w:val="0"/>
          <w:numId w:val="8"/>
        </w:numPr>
      </w:pPr>
      <w:r w:rsidRPr="0015601C">
        <w:t>Bevaka omvärlden och lagstiftning</w:t>
      </w:r>
    </w:p>
    <w:p w14:paraId="77FB3145" w14:textId="77777777" w:rsidR="0015601C" w:rsidRPr="0015601C" w:rsidRDefault="0015601C" w:rsidP="0015601C">
      <w:pPr>
        <w:numPr>
          <w:ilvl w:val="0"/>
          <w:numId w:val="8"/>
        </w:numPr>
      </w:pPr>
      <w:r w:rsidRPr="0015601C">
        <w:t>Driva samhällspåverkan i positiv riktning</w:t>
      </w:r>
    </w:p>
    <w:p w14:paraId="7A9E09D1" w14:textId="77777777" w:rsidR="0015601C" w:rsidRPr="0015601C" w:rsidRDefault="0015601C" w:rsidP="0015601C">
      <w:pPr>
        <w:numPr>
          <w:ilvl w:val="0"/>
          <w:numId w:val="8"/>
        </w:numPr>
      </w:pPr>
      <w:r w:rsidRPr="0015601C">
        <w:t xml:space="preserve">Säkerställa </w:t>
      </w:r>
      <w:r w:rsidRPr="0015601C">
        <w:rPr>
          <w:b/>
          <w:bCs/>
          <w:color w:val="70AD47" w:themeColor="accent6"/>
        </w:rPr>
        <w:t>ständig förbättring av kvalitet, miljö och social hållbarhet</w:t>
      </w:r>
    </w:p>
    <w:p w14:paraId="1BEBA179" w14:textId="333DF806" w:rsidR="0015601C" w:rsidRPr="0015601C" w:rsidRDefault="0015601C" w:rsidP="0015601C">
      <w:r w:rsidRPr="0015601C">
        <w:rPr>
          <w:b/>
          <w:bCs/>
          <w:color w:val="70AD47" w:themeColor="accent6"/>
        </w:rPr>
        <w:t>SWOT-analysen uppdateras årligen</w:t>
      </w:r>
      <w:r w:rsidRPr="0015601C">
        <w:t>. Den styr vilka hållbarhetsaspekter som prioriteras, baserat på intressenters förväntningar och påverkan på Mediate Nordics verksamhet</w:t>
      </w:r>
      <w:r>
        <w:t>.</w:t>
      </w:r>
    </w:p>
    <w:p w14:paraId="19049681" w14:textId="77777777" w:rsidR="00967D32" w:rsidRDefault="00967D32"/>
    <w:p w14:paraId="6155B89A" w14:textId="1318A350" w:rsidR="005E5A15" w:rsidRDefault="005E5A15">
      <w:r>
        <w:t>Datum</w:t>
      </w:r>
      <w:r w:rsidR="0077781C">
        <w:t xml:space="preserve"> 2</w:t>
      </w:r>
      <w:r w:rsidR="0015601C">
        <w:t>5</w:t>
      </w:r>
      <w:r w:rsidR="006F347B">
        <w:t>-01-</w:t>
      </w:r>
      <w:r w:rsidR="00C618B2">
        <w:t>1</w:t>
      </w:r>
      <w:r w:rsidR="0015601C">
        <w:t>6</w:t>
      </w:r>
    </w:p>
    <w:p w14:paraId="71C10149" w14:textId="145B51FF" w:rsidR="005E5A15" w:rsidRDefault="005E5A15"/>
    <w:p w14:paraId="27D04845" w14:textId="22C53538" w:rsidR="009C6D62" w:rsidRDefault="00C618B2">
      <w:r>
        <w:t>Mia König</w:t>
      </w:r>
    </w:p>
    <w:p w14:paraId="08280910" w14:textId="58C5F7E9" w:rsidR="00C618B2" w:rsidRDefault="00C618B2">
      <w:r>
        <w:t>VD</w:t>
      </w:r>
    </w:p>
    <w:sectPr w:rsidR="00C618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B364" w14:textId="77777777" w:rsidR="00C12D5C" w:rsidRDefault="00C12D5C" w:rsidP="0077781C">
      <w:pPr>
        <w:spacing w:after="0" w:line="240" w:lineRule="auto"/>
      </w:pPr>
      <w:r>
        <w:separator/>
      </w:r>
    </w:p>
  </w:endnote>
  <w:endnote w:type="continuationSeparator" w:id="0">
    <w:p w14:paraId="5FA611DE" w14:textId="77777777" w:rsidR="00C12D5C" w:rsidRDefault="00C12D5C" w:rsidP="0077781C">
      <w:pPr>
        <w:spacing w:after="0" w:line="240" w:lineRule="auto"/>
      </w:pPr>
      <w:r>
        <w:continuationSeparator/>
      </w:r>
    </w:p>
  </w:endnote>
  <w:endnote w:type="continuationNotice" w:id="1">
    <w:p w14:paraId="3AC2985A" w14:textId="77777777" w:rsidR="00C12D5C" w:rsidRDefault="00C12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6BC4" w14:textId="77777777" w:rsidR="00C12D5C" w:rsidRDefault="00C12D5C" w:rsidP="0077781C">
      <w:pPr>
        <w:spacing w:after="0" w:line="240" w:lineRule="auto"/>
      </w:pPr>
      <w:r>
        <w:separator/>
      </w:r>
    </w:p>
  </w:footnote>
  <w:footnote w:type="continuationSeparator" w:id="0">
    <w:p w14:paraId="4865627A" w14:textId="77777777" w:rsidR="00C12D5C" w:rsidRDefault="00C12D5C" w:rsidP="0077781C">
      <w:pPr>
        <w:spacing w:after="0" w:line="240" w:lineRule="auto"/>
      </w:pPr>
      <w:r>
        <w:continuationSeparator/>
      </w:r>
    </w:p>
  </w:footnote>
  <w:footnote w:type="continuationNotice" w:id="1">
    <w:p w14:paraId="6390407F" w14:textId="77777777" w:rsidR="00C12D5C" w:rsidRDefault="00C12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B7C8" w14:textId="2D92D924" w:rsidR="0077781C" w:rsidRDefault="0077781C" w:rsidP="0015601C">
    <w:pPr>
      <w:pStyle w:val="Sidhuvud"/>
      <w:jc w:val="right"/>
    </w:pPr>
    <w:r>
      <w:rPr>
        <w:noProof/>
      </w:rPr>
      <w:drawing>
        <wp:inline distT="0" distB="0" distL="0" distR="0" wp14:anchorId="13833B92" wp14:editId="2C911726">
          <wp:extent cx="1642110" cy="5778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74FD7A" w14:textId="77777777" w:rsidR="0077781C" w:rsidRDefault="007778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11B"/>
    <w:multiLevelType w:val="hybridMultilevel"/>
    <w:tmpl w:val="213454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06FA5"/>
    <w:multiLevelType w:val="multilevel"/>
    <w:tmpl w:val="9340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E77CF"/>
    <w:multiLevelType w:val="hybridMultilevel"/>
    <w:tmpl w:val="DF4CE542"/>
    <w:lvl w:ilvl="0" w:tplc="79701982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3DE"/>
    <w:multiLevelType w:val="hybridMultilevel"/>
    <w:tmpl w:val="47CEF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47E9C"/>
    <w:multiLevelType w:val="hybridMultilevel"/>
    <w:tmpl w:val="F09C4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D29F6"/>
    <w:multiLevelType w:val="hybridMultilevel"/>
    <w:tmpl w:val="E7B49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4CD1"/>
    <w:multiLevelType w:val="multilevel"/>
    <w:tmpl w:val="5E5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35881"/>
    <w:multiLevelType w:val="multilevel"/>
    <w:tmpl w:val="1824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766548">
    <w:abstractNumId w:val="4"/>
  </w:num>
  <w:num w:numId="2" w16cid:durableId="2128310050">
    <w:abstractNumId w:val="5"/>
  </w:num>
  <w:num w:numId="3" w16cid:durableId="694118075">
    <w:abstractNumId w:val="0"/>
  </w:num>
  <w:num w:numId="4" w16cid:durableId="1757895681">
    <w:abstractNumId w:val="3"/>
  </w:num>
  <w:num w:numId="5" w16cid:durableId="1593395160">
    <w:abstractNumId w:val="2"/>
  </w:num>
  <w:num w:numId="6" w16cid:durableId="1821341025">
    <w:abstractNumId w:val="7"/>
  </w:num>
  <w:num w:numId="7" w16cid:durableId="876236023">
    <w:abstractNumId w:val="1"/>
  </w:num>
  <w:num w:numId="8" w16cid:durableId="1477213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B0"/>
    <w:rsid w:val="00013A64"/>
    <w:rsid w:val="00040AFD"/>
    <w:rsid w:val="000415F0"/>
    <w:rsid w:val="000727B0"/>
    <w:rsid w:val="00080587"/>
    <w:rsid w:val="00127248"/>
    <w:rsid w:val="0015601C"/>
    <w:rsid w:val="001F482B"/>
    <w:rsid w:val="00207D8C"/>
    <w:rsid w:val="002101D3"/>
    <w:rsid w:val="00236D7F"/>
    <w:rsid w:val="002936B5"/>
    <w:rsid w:val="00382E1D"/>
    <w:rsid w:val="003A0D82"/>
    <w:rsid w:val="0040648C"/>
    <w:rsid w:val="00450DBD"/>
    <w:rsid w:val="004878FE"/>
    <w:rsid w:val="004A31E3"/>
    <w:rsid w:val="004D2772"/>
    <w:rsid w:val="004E1790"/>
    <w:rsid w:val="004F45C5"/>
    <w:rsid w:val="004F694D"/>
    <w:rsid w:val="00587A98"/>
    <w:rsid w:val="005B2BAA"/>
    <w:rsid w:val="005D576C"/>
    <w:rsid w:val="005E5A15"/>
    <w:rsid w:val="006516CF"/>
    <w:rsid w:val="006661BD"/>
    <w:rsid w:val="00682799"/>
    <w:rsid w:val="00693D6C"/>
    <w:rsid w:val="00694869"/>
    <w:rsid w:val="006A3B43"/>
    <w:rsid w:val="006F347B"/>
    <w:rsid w:val="00726F49"/>
    <w:rsid w:val="00737760"/>
    <w:rsid w:val="007542CC"/>
    <w:rsid w:val="00764134"/>
    <w:rsid w:val="0077781C"/>
    <w:rsid w:val="00784202"/>
    <w:rsid w:val="007871D3"/>
    <w:rsid w:val="007C6977"/>
    <w:rsid w:val="008279C5"/>
    <w:rsid w:val="00835EDD"/>
    <w:rsid w:val="0083685D"/>
    <w:rsid w:val="008A52D9"/>
    <w:rsid w:val="008B536D"/>
    <w:rsid w:val="008C1255"/>
    <w:rsid w:val="009029C5"/>
    <w:rsid w:val="00903B99"/>
    <w:rsid w:val="00925D93"/>
    <w:rsid w:val="009317F9"/>
    <w:rsid w:val="00932462"/>
    <w:rsid w:val="00955EC9"/>
    <w:rsid w:val="00967D32"/>
    <w:rsid w:val="009A1ACD"/>
    <w:rsid w:val="009B11C2"/>
    <w:rsid w:val="009C6D62"/>
    <w:rsid w:val="009E3EE5"/>
    <w:rsid w:val="009E708B"/>
    <w:rsid w:val="00A133E3"/>
    <w:rsid w:val="00A26C85"/>
    <w:rsid w:val="00A278D0"/>
    <w:rsid w:val="00A40B32"/>
    <w:rsid w:val="00AA7B5E"/>
    <w:rsid w:val="00AC5EA5"/>
    <w:rsid w:val="00AE2403"/>
    <w:rsid w:val="00AE6DC9"/>
    <w:rsid w:val="00AF6228"/>
    <w:rsid w:val="00B03DF9"/>
    <w:rsid w:val="00B57A97"/>
    <w:rsid w:val="00B60372"/>
    <w:rsid w:val="00B615BC"/>
    <w:rsid w:val="00B91643"/>
    <w:rsid w:val="00B95CC9"/>
    <w:rsid w:val="00B97FFE"/>
    <w:rsid w:val="00BB0FD4"/>
    <w:rsid w:val="00BD3137"/>
    <w:rsid w:val="00BE068B"/>
    <w:rsid w:val="00C12BE7"/>
    <w:rsid w:val="00C12D5C"/>
    <w:rsid w:val="00C618B2"/>
    <w:rsid w:val="00C86E76"/>
    <w:rsid w:val="00C96B59"/>
    <w:rsid w:val="00CB2CCA"/>
    <w:rsid w:val="00D00A85"/>
    <w:rsid w:val="00D1034B"/>
    <w:rsid w:val="00D320B5"/>
    <w:rsid w:val="00D47193"/>
    <w:rsid w:val="00D557AE"/>
    <w:rsid w:val="00D65ACB"/>
    <w:rsid w:val="00D97EEE"/>
    <w:rsid w:val="00DA0512"/>
    <w:rsid w:val="00DB5DE9"/>
    <w:rsid w:val="00DD66E2"/>
    <w:rsid w:val="00E5693B"/>
    <w:rsid w:val="00E65632"/>
    <w:rsid w:val="00E67D1F"/>
    <w:rsid w:val="00E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62DB"/>
  <w15:chartTrackingRefBased/>
  <w15:docId w15:val="{A3CAA5C7-B91C-4E7B-B8AB-0B13D494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5D9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7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81C"/>
  </w:style>
  <w:style w:type="paragraph" w:styleId="Sidfot">
    <w:name w:val="footer"/>
    <w:basedOn w:val="Normal"/>
    <w:link w:val="SidfotChar"/>
    <w:uiPriority w:val="99"/>
    <w:unhideWhenUsed/>
    <w:rsid w:val="0077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559e8-96e6-412f-87b3-84715402b76f" xsi:nil="true"/>
    <lcf76f155ced4ddcb4097134ff3c332f xmlns="c5879629-4e7e-4257-8403-bc4464123b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2EE67CCA9E74CB0E818A5BAE43F2E" ma:contentTypeVersion="18" ma:contentTypeDescription="Skapa ett nytt dokument." ma:contentTypeScope="" ma:versionID="c9f0546f1dee0d7797e8e20c0c7a8cc7">
  <xsd:schema xmlns:xsd="http://www.w3.org/2001/XMLSchema" xmlns:xs="http://www.w3.org/2001/XMLSchema" xmlns:p="http://schemas.microsoft.com/office/2006/metadata/properties" xmlns:ns2="622559e8-96e6-412f-87b3-84715402b76f" xmlns:ns3="c5879629-4e7e-4257-8403-bc4464123b58" targetNamespace="http://schemas.microsoft.com/office/2006/metadata/properties" ma:root="true" ma:fieldsID="1ffa9fdec610e807edb998dbb54e8145" ns2:_="" ns3:_="">
    <xsd:import namespace="622559e8-96e6-412f-87b3-84715402b76f"/>
    <xsd:import namespace="c5879629-4e7e-4257-8403-bc4464123b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59e8-96e6-412f-87b3-84715402b7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904468-0514-4091-8152-8d00a1cc7632}" ma:internalName="TaxCatchAll" ma:showField="CatchAllData" ma:web="622559e8-96e6-412f-87b3-84715402b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79629-4e7e-4257-8403-bc4464123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59aa04f-8efa-49c4-9cfe-83545ade40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DA53E-A938-448F-B3DD-8601C76B2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14845-B13D-4860-80E4-F1153650F11F}">
  <ds:schemaRefs>
    <ds:schemaRef ds:uri="http://schemas.microsoft.com/office/2006/metadata/properties"/>
    <ds:schemaRef ds:uri="http://schemas.microsoft.com/office/infopath/2007/PartnerControls"/>
    <ds:schemaRef ds:uri="622559e8-96e6-412f-87b3-84715402b76f"/>
    <ds:schemaRef ds:uri="c5879629-4e7e-4257-8403-bc4464123b58"/>
  </ds:schemaRefs>
</ds:datastoreItem>
</file>

<file path=customXml/itemProps3.xml><?xml version="1.0" encoding="utf-8"?>
<ds:datastoreItem xmlns:ds="http://schemas.openxmlformats.org/officeDocument/2006/customXml" ds:itemID="{946E635B-1242-4D99-95DA-E476D5E1A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59e8-96e6-412f-87b3-84715402b76f"/>
    <ds:schemaRef ds:uri="c5879629-4e7e-4257-8403-bc4464123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König</dc:creator>
  <cp:keywords/>
  <dc:description/>
  <cp:lastModifiedBy>Mia König</cp:lastModifiedBy>
  <cp:revision>3</cp:revision>
  <cp:lastPrinted>2022-02-28T09:36:00Z</cp:lastPrinted>
  <dcterms:created xsi:type="dcterms:W3CDTF">2025-06-02T11:33:00Z</dcterms:created>
  <dcterms:modified xsi:type="dcterms:W3CDTF">2025-06-02T11:40:00Z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0x010100E892EE67CCA9E74CB0E818A5BAE43F2E</vt:lpwstr>
  </property>
  <property fmtid="{D5CDD505-2E9C-101B-9397-08002B2CF9AE}" pid="3" name="MediaServiceImageTags">
    <vt:lpwstr/>
  </property>
</Properties>
</file>